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5CE8F" w14:textId="77777777" w:rsidR="00AB2FB7" w:rsidRPr="00AB2FB7" w:rsidRDefault="00AB2FB7" w:rsidP="00AB2FB7">
      <w:pPr>
        <w:widowControl w:val="0"/>
        <w:spacing w:after="0" w:line="240" w:lineRule="auto"/>
        <w:ind w:right="113"/>
        <w:jc w:val="right"/>
        <w:rPr>
          <w:rFonts w:ascii="Times New Roman" w:eastAsia="Times New Roman" w:hAnsi="Times New Roman" w:cs="Times New Roman"/>
          <w:sz w:val="28"/>
          <w:szCs w:val="28"/>
          <w:lang w:eastAsia="uk-UA" w:bidi="uk-UA"/>
        </w:rPr>
      </w:pPr>
      <w:bookmarkStart w:id="0" w:name="_Hlk118192208"/>
      <w:r w:rsidRPr="00AB2FB7">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14:anchorId="508BFFDE" wp14:editId="25E3C6CF">
            <wp:simplePos x="0" y="0"/>
            <wp:positionH relativeFrom="margin">
              <wp:posOffset>2686050</wp:posOffset>
            </wp:positionH>
            <wp:positionV relativeFrom="paragraph">
              <wp:posOffset>-169545</wp:posOffset>
            </wp:positionV>
            <wp:extent cx="561340" cy="741045"/>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340" cy="741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22286D" w14:textId="77777777" w:rsidR="00AB2FB7" w:rsidRPr="00AB2FB7" w:rsidRDefault="00AB2FB7" w:rsidP="00AB2FB7">
      <w:pPr>
        <w:widowControl w:val="0"/>
        <w:spacing w:after="0" w:line="240" w:lineRule="auto"/>
        <w:ind w:right="113" w:firstLine="567"/>
        <w:jc w:val="right"/>
        <w:rPr>
          <w:rFonts w:ascii="Times New Roman" w:eastAsia="Times New Roman" w:hAnsi="Times New Roman" w:cs="Times New Roman"/>
          <w:sz w:val="28"/>
          <w:szCs w:val="28"/>
          <w:lang w:eastAsia="uk-UA" w:bidi="uk-UA"/>
        </w:rPr>
      </w:pPr>
      <w:r w:rsidRPr="00AB2FB7">
        <w:rPr>
          <w:rFonts w:ascii="Times New Roman" w:eastAsia="Times New Roman" w:hAnsi="Times New Roman" w:cs="Times New Roman"/>
          <w:sz w:val="28"/>
          <w:szCs w:val="28"/>
          <w:lang w:eastAsia="uk-UA" w:bidi="uk-UA"/>
        </w:rPr>
        <w:t xml:space="preserve">          </w:t>
      </w:r>
    </w:p>
    <w:p w14:paraId="3175CDB1" w14:textId="77777777" w:rsidR="00AB2FB7" w:rsidRPr="00AB2FB7" w:rsidRDefault="00AB2FB7" w:rsidP="00AB2FB7">
      <w:pPr>
        <w:widowControl w:val="0"/>
        <w:autoSpaceDE w:val="0"/>
        <w:autoSpaceDN w:val="0"/>
        <w:spacing w:after="0" w:line="240" w:lineRule="auto"/>
        <w:rPr>
          <w:rFonts w:ascii="Times New Roman" w:eastAsia="Times New Roman" w:hAnsi="Times New Roman" w:cs="Times New Roman"/>
          <w:sz w:val="28"/>
          <w:szCs w:val="28"/>
          <w:lang w:eastAsia="uk-UA" w:bidi="uk-UA"/>
        </w:rPr>
      </w:pPr>
    </w:p>
    <w:p w14:paraId="0F60CEF4" w14:textId="77777777" w:rsidR="00AB2FB7" w:rsidRPr="00AB2FB7" w:rsidRDefault="00AB2FB7" w:rsidP="00AB2FB7">
      <w:pPr>
        <w:widowControl w:val="0"/>
        <w:autoSpaceDE w:val="0"/>
        <w:autoSpaceDN w:val="0"/>
        <w:spacing w:after="0" w:line="240" w:lineRule="auto"/>
        <w:rPr>
          <w:rFonts w:ascii="Times New Roman" w:eastAsia="Microsoft Sans Serif" w:hAnsi="Times New Roman" w:cs="Times New Roman"/>
          <w:b/>
          <w:bCs/>
          <w:sz w:val="28"/>
          <w:szCs w:val="28"/>
          <w:lang w:eastAsia="uk-UA" w:bidi="uk-UA"/>
        </w:rPr>
      </w:pPr>
    </w:p>
    <w:p w14:paraId="0FF01D57" w14:textId="77777777" w:rsidR="00AB2FB7" w:rsidRPr="00AB2FB7" w:rsidRDefault="00AB2FB7" w:rsidP="00AB2FB7">
      <w:pPr>
        <w:widowControl w:val="0"/>
        <w:autoSpaceDE w:val="0"/>
        <w:autoSpaceDN w:val="0"/>
        <w:spacing w:after="0" w:line="240" w:lineRule="auto"/>
        <w:jc w:val="center"/>
        <w:rPr>
          <w:rFonts w:ascii="Times New Roman" w:eastAsia="Microsoft Sans Serif" w:hAnsi="Times New Roman" w:cs="Times New Roman"/>
          <w:b/>
          <w:bCs/>
          <w:sz w:val="28"/>
          <w:szCs w:val="28"/>
          <w:lang w:eastAsia="uk-UA" w:bidi="uk-UA"/>
        </w:rPr>
      </w:pPr>
      <w:r w:rsidRPr="00AB2FB7">
        <w:rPr>
          <w:rFonts w:ascii="Times New Roman" w:eastAsia="Microsoft Sans Serif" w:hAnsi="Times New Roman" w:cs="Times New Roman"/>
          <w:b/>
          <w:bCs/>
          <w:sz w:val="28"/>
          <w:szCs w:val="28"/>
          <w:lang w:eastAsia="uk-UA" w:bidi="uk-UA"/>
        </w:rPr>
        <w:t>ФОНТАНСЬКА СІЛЬСЬКА РАДА</w:t>
      </w:r>
    </w:p>
    <w:p w14:paraId="09A25D03" w14:textId="77777777" w:rsidR="00AB2FB7" w:rsidRPr="00AB2FB7" w:rsidRDefault="00AB2FB7" w:rsidP="00AB2FB7">
      <w:pPr>
        <w:widowControl w:val="0"/>
        <w:autoSpaceDE w:val="0"/>
        <w:autoSpaceDN w:val="0"/>
        <w:spacing w:after="0" w:line="240" w:lineRule="auto"/>
        <w:jc w:val="center"/>
        <w:rPr>
          <w:rFonts w:ascii="Times New Roman" w:eastAsia="Microsoft Sans Serif" w:hAnsi="Times New Roman" w:cs="Times New Roman"/>
          <w:b/>
          <w:bCs/>
          <w:sz w:val="28"/>
          <w:szCs w:val="28"/>
          <w:lang w:eastAsia="uk-UA" w:bidi="uk-UA"/>
        </w:rPr>
      </w:pPr>
      <w:r w:rsidRPr="00AB2FB7">
        <w:rPr>
          <w:rFonts w:ascii="Times New Roman" w:eastAsia="Microsoft Sans Serif" w:hAnsi="Times New Roman" w:cs="Times New Roman"/>
          <w:b/>
          <w:bCs/>
          <w:sz w:val="28"/>
          <w:szCs w:val="28"/>
          <w:lang w:eastAsia="uk-UA" w:bidi="uk-UA"/>
        </w:rPr>
        <w:t>ОДЕСЬКОГО РАЙОНУ ОДЕСЬКОЇ ОБЛАСТІ</w:t>
      </w:r>
    </w:p>
    <w:p w14:paraId="34D6FDBA" w14:textId="77777777" w:rsidR="00AB2FB7" w:rsidRPr="00AB2FB7" w:rsidRDefault="00AB2FB7" w:rsidP="00AB2FB7">
      <w:pPr>
        <w:widowControl w:val="0"/>
        <w:autoSpaceDE w:val="0"/>
        <w:autoSpaceDN w:val="0"/>
        <w:spacing w:after="0" w:line="240" w:lineRule="auto"/>
        <w:rPr>
          <w:rFonts w:ascii="Times New Roman" w:eastAsia="Microsoft Sans Serif" w:hAnsi="Times New Roman" w:cs="Times New Roman"/>
          <w:b/>
          <w:bCs/>
          <w:sz w:val="28"/>
          <w:szCs w:val="28"/>
          <w:lang w:eastAsia="uk-UA" w:bidi="uk-UA"/>
        </w:rPr>
      </w:pPr>
    </w:p>
    <w:p w14:paraId="36D0A6E8" w14:textId="77777777" w:rsidR="00AB2FB7" w:rsidRPr="00AB2FB7" w:rsidRDefault="00AB2FB7" w:rsidP="00AB2FB7">
      <w:pPr>
        <w:widowControl w:val="0"/>
        <w:autoSpaceDE w:val="0"/>
        <w:autoSpaceDN w:val="0"/>
        <w:spacing w:after="0" w:line="240" w:lineRule="auto"/>
        <w:jc w:val="center"/>
        <w:rPr>
          <w:rFonts w:ascii="Times New Roman" w:eastAsia="Microsoft Sans Serif" w:hAnsi="Times New Roman" w:cs="Times New Roman"/>
          <w:b/>
          <w:bCs/>
          <w:sz w:val="28"/>
          <w:szCs w:val="28"/>
          <w:lang w:eastAsia="uk-UA" w:bidi="uk-UA"/>
        </w:rPr>
      </w:pPr>
      <w:r w:rsidRPr="00AB2FB7">
        <w:rPr>
          <w:rFonts w:ascii="Times New Roman" w:eastAsia="Microsoft Sans Serif" w:hAnsi="Times New Roman" w:cs="Times New Roman"/>
          <w:b/>
          <w:bCs/>
          <w:sz w:val="28"/>
          <w:szCs w:val="28"/>
          <w:lang w:eastAsia="uk-UA" w:bidi="uk-UA"/>
        </w:rPr>
        <w:t xml:space="preserve">Р І Ш Е Н </w:t>
      </w:r>
      <w:proofErr w:type="spellStart"/>
      <w:r w:rsidRPr="00AB2FB7">
        <w:rPr>
          <w:rFonts w:ascii="Times New Roman" w:eastAsia="Microsoft Sans Serif" w:hAnsi="Times New Roman" w:cs="Times New Roman"/>
          <w:b/>
          <w:bCs/>
          <w:sz w:val="28"/>
          <w:szCs w:val="28"/>
          <w:lang w:eastAsia="uk-UA" w:bidi="uk-UA"/>
        </w:rPr>
        <w:t>Н</w:t>
      </w:r>
      <w:proofErr w:type="spellEnd"/>
      <w:r w:rsidRPr="00AB2FB7">
        <w:rPr>
          <w:rFonts w:ascii="Times New Roman" w:eastAsia="Microsoft Sans Serif" w:hAnsi="Times New Roman" w:cs="Times New Roman"/>
          <w:b/>
          <w:bCs/>
          <w:sz w:val="28"/>
          <w:szCs w:val="28"/>
          <w:lang w:eastAsia="uk-UA" w:bidi="uk-UA"/>
        </w:rPr>
        <w:t xml:space="preserve"> </w:t>
      </w:r>
      <w:proofErr w:type="gramStart"/>
      <w:r w:rsidRPr="00AB2FB7">
        <w:rPr>
          <w:rFonts w:ascii="Times New Roman" w:eastAsia="Microsoft Sans Serif" w:hAnsi="Times New Roman" w:cs="Times New Roman"/>
          <w:b/>
          <w:bCs/>
          <w:sz w:val="28"/>
          <w:szCs w:val="28"/>
          <w:lang w:eastAsia="uk-UA" w:bidi="uk-UA"/>
        </w:rPr>
        <w:t>Я  С</w:t>
      </w:r>
      <w:proofErr w:type="gramEnd"/>
      <w:r w:rsidRPr="00AB2FB7">
        <w:rPr>
          <w:rFonts w:ascii="Times New Roman" w:eastAsia="Microsoft Sans Serif" w:hAnsi="Times New Roman" w:cs="Times New Roman"/>
          <w:b/>
          <w:bCs/>
          <w:sz w:val="28"/>
          <w:szCs w:val="28"/>
          <w:lang w:eastAsia="uk-UA" w:bidi="uk-UA"/>
        </w:rPr>
        <w:t xml:space="preserve"> Е С І Ї</w:t>
      </w:r>
    </w:p>
    <w:p w14:paraId="7D9FE00E" w14:textId="77777777" w:rsidR="00AB2FB7" w:rsidRPr="00AB2FB7" w:rsidRDefault="00AB2FB7" w:rsidP="00AB2FB7">
      <w:pPr>
        <w:widowControl w:val="0"/>
        <w:autoSpaceDE w:val="0"/>
        <w:autoSpaceDN w:val="0"/>
        <w:spacing w:after="0" w:line="240" w:lineRule="auto"/>
        <w:jc w:val="center"/>
        <w:rPr>
          <w:rFonts w:ascii="Times New Roman" w:eastAsia="Microsoft Sans Serif" w:hAnsi="Times New Roman" w:cs="Times New Roman"/>
          <w:b/>
          <w:bCs/>
          <w:sz w:val="28"/>
          <w:szCs w:val="28"/>
          <w:lang w:eastAsia="uk-UA" w:bidi="uk-UA"/>
        </w:rPr>
      </w:pPr>
    </w:p>
    <w:p w14:paraId="796367C0" w14:textId="77777777" w:rsidR="00AB2FB7" w:rsidRPr="00AB2FB7" w:rsidRDefault="00AB2FB7" w:rsidP="00AB2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rPr>
      </w:pPr>
      <w:r w:rsidRPr="00AB2FB7">
        <w:rPr>
          <w:rFonts w:ascii="Times New Roman" w:eastAsia="Times New Roman" w:hAnsi="Times New Roman" w:cs="Times New Roman"/>
          <w:sz w:val="28"/>
          <w:szCs w:val="28"/>
        </w:rPr>
        <w:t xml:space="preserve">VIII </w:t>
      </w:r>
      <w:proofErr w:type="spellStart"/>
      <w:r w:rsidRPr="00AB2FB7">
        <w:rPr>
          <w:rFonts w:ascii="Times New Roman" w:eastAsia="Times New Roman" w:hAnsi="Times New Roman" w:cs="Times New Roman"/>
          <w:sz w:val="28"/>
          <w:szCs w:val="28"/>
        </w:rPr>
        <w:t>скликання</w:t>
      </w:r>
      <w:bookmarkEnd w:id="0"/>
      <w:proofErr w:type="spellEnd"/>
    </w:p>
    <w:p w14:paraId="30852A2D" w14:textId="3D1150A8" w:rsidR="00E72A85" w:rsidRPr="00E72A85" w:rsidRDefault="00E72A85" w:rsidP="00E72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lang w:val="uk-UA"/>
        </w:rPr>
      </w:pPr>
      <w:bookmarkStart w:id="1" w:name="_heading=h.1pdaoqehfdmc" w:colFirst="0" w:colLast="0"/>
      <w:bookmarkEnd w:id="1"/>
      <w:r w:rsidRPr="00E72A85">
        <w:rPr>
          <w:rFonts w:ascii="Times New Roman" w:hAnsi="Times New Roman" w:cs="Times New Roman"/>
          <w:b/>
          <w:bCs/>
          <w:sz w:val="28"/>
          <w:szCs w:val="28"/>
          <w:lang w:val="uk-UA"/>
        </w:rPr>
        <w:t>від 13 серпня 2025 року                                                                   № 32</w:t>
      </w:r>
      <w:r>
        <w:rPr>
          <w:rFonts w:ascii="Times New Roman" w:hAnsi="Times New Roman" w:cs="Times New Roman"/>
          <w:b/>
          <w:bCs/>
          <w:sz w:val="28"/>
          <w:szCs w:val="28"/>
          <w:lang w:val="uk-UA"/>
        </w:rPr>
        <w:t>91</w:t>
      </w:r>
      <w:r w:rsidRPr="00E72A85">
        <w:rPr>
          <w:rFonts w:ascii="Times New Roman" w:hAnsi="Times New Roman" w:cs="Times New Roman"/>
          <w:b/>
          <w:bCs/>
          <w:sz w:val="28"/>
          <w:szCs w:val="28"/>
          <w:lang w:val="uk-UA"/>
        </w:rPr>
        <w:t xml:space="preserve"> - </w:t>
      </w:r>
      <w:r w:rsidRPr="00E72A85">
        <w:rPr>
          <w:rFonts w:ascii="Times New Roman" w:hAnsi="Times New Roman" w:cs="Times New Roman"/>
          <w:b/>
          <w:bCs/>
          <w:sz w:val="28"/>
          <w:szCs w:val="28"/>
          <w:lang w:val="en-US"/>
        </w:rPr>
        <w:t>V</w:t>
      </w:r>
      <w:r w:rsidRPr="00E72A85">
        <w:rPr>
          <w:rFonts w:ascii="Times New Roman" w:hAnsi="Times New Roman" w:cs="Times New Roman"/>
          <w:b/>
          <w:bCs/>
          <w:sz w:val="28"/>
          <w:szCs w:val="28"/>
          <w:lang w:val="uk-UA"/>
        </w:rPr>
        <w:t>ІІІ</w:t>
      </w:r>
    </w:p>
    <w:p w14:paraId="76025578" w14:textId="77777777" w:rsidR="00AB2FB7" w:rsidRDefault="00AB2FB7" w:rsidP="00B41AC3">
      <w:pPr>
        <w:pStyle w:val="ac"/>
        <w:jc w:val="both"/>
        <w:rPr>
          <w:rFonts w:ascii="Times New Roman" w:hAnsi="Times New Roman" w:cs="Times New Roman"/>
          <w:b/>
          <w:bCs/>
          <w:sz w:val="28"/>
          <w:szCs w:val="28"/>
          <w:lang w:val="uk-UA"/>
        </w:rPr>
      </w:pPr>
    </w:p>
    <w:p w14:paraId="325BCD55" w14:textId="0111DEE0" w:rsidR="00B41AC3" w:rsidRDefault="00B41AC3" w:rsidP="00B41AC3">
      <w:pPr>
        <w:pStyle w:val="ac"/>
        <w:jc w:val="both"/>
        <w:rPr>
          <w:rFonts w:ascii="Times New Roman" w:hAnsi="Times New Roman" w:cs="Times New Roman"/>
          <w:b/>
          <w:bCs/>
          <w:sz w:val="28"/>
          <w:szCs w:val="28"/>
          <w:lang w:val="uk-UA"/>
        </w:rPr>
      </w:pPr>
      <w:r w:rsidRPr="00B41AC3">
        <w:rPr>
          <w:rFonts w:ascii="Times New Roman" w:hAnsi="Times New Roman" w:cs="Times New Roman"/>
          <w:b/>
          <w:bCs/>
          <w:sz w:val="28"/>
          <w:szCs w:val="28"/>
          <w:lang w:val="uk-UA"/>
        </w:rPr>
        <w:t>Про передачу закладів культури на баланс Управлінню освіти,  культури, туризму, молоді та спорту Фонтанської сільської ради Одеського району Одеської області</w:t>
      </w:r>
    </w:p>
    <w:p w14:paraId="0577028D" w14:textId="77777777" w:rsidR="00B41AC3" w:rsidRPr="00B41AC3" w:rsidRDefault="00B41AC3" w:rsidP="00AB2FB7">
      <w:pPr>
        <w:pStyle w:val="ac"/>
        <w:ind w:firstLine="720"/>
        <w:jc w:val="both"/>
        <w:rPr>
          <w:rFonts w:ascii="Times New Roman" w:hAnsi="Times New Roman" w:cs="Times New Roman"/>
          <w:b/>
          <w:bCs/>
          <w:sz w:val="28"/>
          <w:szCs w:val="28"/>
          <w:lang w:val="uk-UA"/>
        </w:rPr>
      </w:pPr>
    </w:p>
    <w:p w14:paraId="19EBA92B" w14:textId="1B209E59" w:rsidR="00B41AC3" w:rsidRDefault="00B41AC3" w:rsidP="00AB2FB7">
      <w:pPr>
        <w:pStyle w:val="ac"/>
        <w:ind w:firstLine="720"/>
        <w:jc w:val="both"/>
        <w:rPr>
          <w:rFonts w:ascii="Times New Roman" w:hAnsi="Times New Roman" w:cs="Times New Roman"/>
          <w:sz w:val="28"/>
          <w:szCs w:val="28"/>
          <w:lang w:val="uk-UA"/>
        </w:rPr>
      </w:pPr>
      <w:r w:rsidRPr="00B41AC3">
        <w:rPr>
          <w:rFonts w:ascii="Times New Roman" w:eastAsia="Times New Roman" w:hAnsi="Times New Roman" w:cs="Times New Roman"/>
          <w:kern w:val="0"/>
          <w:sz w:val="28"/>
          <w:szCs w:val="28"/>
          <w:lang w:val="uk-UA" w:eastAsia="ru-RU"/>
          <w14:ligatures w14:val="none"/>
        </w:rPr>
        <w:t>На виконання рішення Фонтанської сільської ради  від 11.07.2025 р.                  № 3231 «Про реорганізацію Управління культури, молоді та спорту виконавчого комітету Фонтанської сільської ради Одеського району Одеської області шляхом приєднання до Управління освіти Фонтанської сільської ради Одеського району Одеської області»,  керуючись ст.6 Закону України                    «Про передачу об’єктів права державної та комунальної власності», ст.25</w:t>
      </w:r>
      <w:r>
        <w:rPr>
          <w:rFonts w:ascii="Times New Roman" w:eastAsia="Times New Roman" w:hAnsi="Times New Roman" w:cs="Times New Roman"/>
          <w:kern w:val="0"/>
          <w:sz w:val="28"/>
          <w:szCs w:val="28"/>
          <w:lang w:val="uk-UA" w:eastAsia="ru-RU"/>
          <w14:ligatures w14:val="none"/>
        </w:rPr>
        <w:t>, 26</w:t>
      </w:r>
      <w:r w:rsidRPr="00B41AC3">
        <w:rPr>
          <w:rFonts w:ascii="Times New Roman" w:eastAsia="Times New Roman" w:hAnsi="Times New Roman" w:cs="Times New Roman"/>
          <w:kern w:val="0"/>
          <w:sz w:val="28"/>
          <w:szCs w:val="28"/>
          <w:lang w:val="uk-UA" w:eastAsia="ru-RU"/>
          <w14:ligatures w14:val="none"/>
        </w:rPr>
        <w:t xml:space="preserve"> Закону України «Про місцеве самоврядування в Україні»</w:t>
      </w:r>
      <w:r>
        <w:rPr>
          <w:rFonts w:ascii="Times New Roman" w:eastAsia="Times New Roman" w:hAnsi="Times New Roman" w:cs="Times New Roman"/>
          <w:kern w:val="0"/>
          <w:sz w:val="28"/>
          <w:szCs w:val="28"/>
          <w:lang w:val="uk-UA" w:eastAsia="ru-RU"/>
          <w14:ligatures w14:val="none"/>
        </w:rPr>
        <w:t xml:space="preserve">, </w:t>
      </w:r>
      <w:r>
        <w:rPr>
          <w:rFonts w:ascii="Times New Roman" w:hAnsi="Times New Roman" w:cs="Times New Roman"/>
          <w:sz w:val="28"/>
          <w:szCs w:val="28"/>
          <w:lang w:val="uk-UA"/>
        </w:rPr>
        <w:t>з</w:t>
      </w:r>
      <w:r w:rsidRPr="00B41AC3">
        <w:rPr>
          <w:rFonts w:ascii="Times New Roman" w:hAnsi="Times New Roman" w:cs="Times New Roman"/>
          <w:sz w:val="28"/>
          <w:szCs w:val="28"/>
          <w:lang w:val="uk-UA"/>
        </w:rPr>
        <w:t xml:space="preserve"> метою забезпечення, належного утримання та функціонування об'єктів</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закладів культури, що пере</w:t>
      </w:r>
      <w:r>
        <w:rPr>
          <w:rFonts w:ascii="Times New Roman" w:hAnsi="Times New Roman" w:cs="Times New Roman"/>
          <w:sz w:val="28"/>
          <w:szCs w:val="28"/>
          <w:lang w:val="uk-UA"/>
        </w:rPr>
        <w:t>даються</w:t>
      </w:r>
      <w:r w:rsidRPr="00B41AC3">
        <w:rPr>
          <w:rFonts w:ascii="Times New Roman" w:hAnsi="Times New Roman" w:cs="Times New Roman"/>
          <w:sz w:val="28"/>
          <w:szCs w:val="28"/>
          <w:lang w:val="uk-UA"/>
        </w:rPr>
        <w:t xml:space="preserve"> на баланс</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Управлінню освіти,  культури, туризму, молоді та спорту Фонтанської сільської ради Одеського району Одеської області</w:t>
      </w:r>
      <w:r>
        <w:rPr>
          <w:rFonts w:ascii="Times New Roman" w:hAnsi="Times New Roman" w:cs="Times New Roman"/>
          <w:sz w:val="28"/>
          <w:szCs w:val="28"/>
          <w:lang w:val="uk-UA"/>
        </w:rPr>
        <w:t xml:space="preserve"> на праві оперативного управління, </w:t>
      </w:r>
      <w:r w:rsidRPr="00B41AC3">
        <w:rPr>
          <w:rFonts w:ascii="Times New Roman" w:hAnsi="Times New Roman" w:cs="Times New Roman"/>
          <w:sz w:val="28"/>
          <w:szCs w:val="28"/>
          <w:lang w:val="uk-UA"/>
        </w:rPr>
        <w:t>Фонтанська сільська рада Одеського</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району Одеської області, -</w:t>
      </w:r>
    </w:p>
    <w:p w14:paraId="470462AC" w14:textId="77777777" w:rsidR="00B41AC3" w:rsidRPr="00B41AC3" w:rsidRDefault="00B41AC3" w:rsidP="00AB2FB7">
      <w:pPr>
        <w:pStyle w:val="ac"/>
        <w:ind w:firstLine="720"/>
        <w:jc w:val="both"/>
        <w:rPr>
          <w:rFonts w:ascii="Times New Roman" w:hAnsi="Times New Roman" w:cs="Times New Roman"/>
          <w:sz w:val="28"/>
          <w:szCs w:val="28"/>
          <w:lang w:val="uk-UA"/>
        </w:rPr>
      </w:pPr>
    </w:p>
    <w:p w14:paraId="00C5842F" w14:textId="77777777" w:rsidR="00B41AC3" w:rsidRPr="00B41AC3" w:rsidRDefault="00B41AC3" w:rsidP="00AB2FB7">
      <w:pPr>
        <w:pStyle w:val="ac"/>
        <w:ind w:firstLine="720"/>
        <w:jc w:val="center"/>
        <w:rPr>
          <w:rFonts w:ascii="Times New Roman" w:hAnsi="Times New Roman" w:cs="Times New Roman"/>
          <w:b/>
          <w:bCs/>
          <w:sz w:val="28"/>
          <w:szCs w:val="28"/>
          <w:lang w:val="uk-UA"/>
        </w:rPr>
      </w:pPr>
      <w:r w:rsidRPr="00B41AC3">
        <w:rPr>
          <w:rFonts w:ascii="Times New Roman" w:hAnsi="Times New Roman" w:cs="Times New Roman"/>
          <w:b/>
          <w:bCs/>
          <w:sz w:val="28"/>
          <w:szCs w:val="28"/>
          <w:lang w:val="uk-UA"/>
        </w:rPr>
        <w:t>ВИРІШИЛА:</w:t>
      </w:r>
    </w:p>
    <w:p w14:paraId="59E0E224" w14:textId="081DBF24" w:rsidR="00B41AC3" w:rsidRPr="00B41AC3" w:rsidRDefault="00B41AC3" w:rsidP="00AB2FB7">
      <w:pPr>
        <w:pStyle w:val="ac"/>
        <w:ind w:firstLine="720"/>
        <w:jc w:val="both"/>
        <w:rPr>
          <w:rFonts w:ascii="Times New Roman" w:hAnsi="Times New Roman" w:cs="Times New Roman"/>
          <w:sz w:val="28"/>
          <w:szCs w:val="28"/>
          <w:lang w:val="uk-UA"/>
        </w:rPr>
      </w:pPr>
      <w:r w:rsidRPr="00B41AC3">
        <w:rPr>
          <w:rFonts w:ascii="Times New Roman" w:hAnsi="Times New Roman" w:cs="Times New Roman"/>
          <w:sz w:val="28"/>
          <w:szCs w:val="28"/>
          <w:lang w:val="uk-UA"/>
        </w:rPr>
        <w:t xml:space="preserve">1. Передати Управлінню освіти, культури, туризму, молоді та спорту Фонтанської сільської ради Одеського району Одеської області: наступні об'єкти закладів культури, що перебували на балансі </w:t>
      </w:r>
      <w:bookmarkStart w:id="2" w:name="_Hlk205300447"/>
      <w:r w:rsidRPr="00B41AC3">
        <w:rPr>
          <w:rFonts w:ascii="Times New Roman" w:hAnsi="Times New Roman" w:cs="Times New Roman"/>
          <w:sz w:val="28"/>
          <w:szCs w:val="28"/>
          <w:lang w:val="uk-UA"/>
        </w:rPr>
        <w:t>Управління культури, молоді і спорту виконавчого комітету Фонтанської сільської ради Одеського району Одеської області:</w:t>
      </w:r>
    </w:p>
    <w:bookmarkEnd w:id="2"/>
    <w:p w14:paraId="7E8326C5" w14:textId="76BC7323" w:rsidR="00B41AC3" w:rsidRPr="00B41AC3" w:rsidRDefault="00B41AC3" w:rsidP="00AB2FB7">
      <w:pPr>
        <w:pStyle w:val="ac"/>
        <w:ind w:firstLine="720"/>
        <w:jc w:val="both"/>
        <w:rPr>
          <w:rFonts w:ascii="Times New Roman" w:hAnsi="Times New Roman" w:cs="Times New Roman"/>
          <w:sz w:val="28"/>
          <w:szCs w:val="28"/>
          <w:lang w:val="uk-UA"/>
        </w:rPr>
      </w:pPr>
      <w:r w:rsidRPr="00B41AC3">
        <w:rPr>
          <w:rFonts w:ascii="Times New Roman" w:hAnsi="Times New Roman" w:cs="Times New Roman"/>
          <w:sz w:val="28"/>
          <w:szCs w:val="28"/>
          <w:lang w:val="uk-UA"/>
        </w:rPr>
        <w:t>1.1</w:t>
      </w:r>
      <w:r w:rsidR="00C13DD1">
        <w:rPr>
          <w:rFonts w:ascii="Times New Roman" w:hAnsi="Times New Roman" w:cs="Times New Roman"/>
          <w:sz w:val="28"/>
          <w:szCs w:val="28"/>
          <w:lang w:val="uk-UA"/>
        </w:rPr>
        <w:t>.</w:t>
      </w:r>
      <w:r w:rsidRPr="00B41AC3">
        <w:rPr>
          <w:rFonts w:ascii="Times New Roman" w:hAnsi="Times New Roman" w:cs="Times New Roman"/>
          <w:sz w:val="28"/>
          <w:szCs w:val="28"/>
          <w:lang w:val="uk-UA"/>
        </w:rPr>
        <w:t xml:space="preserve"> Об’єкт</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 Комунальний заклад «Фонтанській сільський</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будинок культури»,</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розташований за адресою: Одеська область, Одеський</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район, с. Фонтанка, вул.</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Центральна, 46;</w:t>
      </w:r>
    </w:p>
    <w:p w14:paraId="742EC260" w14:textId="194B8399" w:rsidR="00B41AC3" w:rsidRPr="00B41AC3" w:rsidRDefault="00B41AC3" w:rsidP="00AB2FB7">
      <w:pPr>
        <w:pStyle w:val="ac"/>
        <w:ind w:firstLine="720"/>
        <w:jc w:val="both"/>
        <w:rPr>
          <w:rFonts w:ascii="Times New Roman" w:hAnsi="Times New Roman" w:cs="Times New Roman"/>
          <w:sz w:val="28"/>
          <w:szCs w:val="28"/>
          <w:lang w:val="uk-UA"/>
        </w:rPr>
      </w:pPr>
      <w:r w:rsidRPr="00B41AC3">
        <w:rPr>
          <w:rFonts w:ascii="Times New Roman" w:hAnsi="Times New Roman" w:cs="Times New Roman"/>
          <w:sz w:val="28"/>
          <w:szCs w:val="28"/>
          <w:lang w:val="uk-UA"/>
        </w:rPr>
        <w:t>1.2</w:t>
      </w:r>
      <w:r w:rsidR="00C13DD1">
        <w:rPr>
          <w:rFonts w:ascii="Times New Roman" w:hAnsi="Times New Roman" w:cs="Times New Roman"/>
          <w:sz w:val="28"/>
          <w:szCs w:val="28"/>
          <w:lang w:val="uk-UA"/>
        </w:rPr>
        <w:t>.</w:t>
      </w:r>
      <w:r w:rsidRPr="00B41AC3">
        <w:rPr>
          <w:rFonts w:ascii="Times New Roman" w:hAnsi="Times New Roman" w:cs="Times New Roman"/>
          <w:sz w:val="28"/>
          <w:szCs w:val="28"/>
          <w:lang w:val="uk-UA"/>
        </w:rPr>
        <w:t xml:space="preserve"> Об’єкт</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 «Крижанівський сільський будинок культури»,</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розташований за адресою: Одеська область, Одеський район, с. Крижанівка,</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вул. Ветеранів, 24;</w:t>
      </w:r>
    </w:p>
    <w:p w14:paraId="0A23A28B" w14:textId="1E6DD501" w:rsidR="00B41AC3" w:rsidRDefault="00B41AC3" w:rsidP="00AB2FB7">
      <w:pPr>
        <w:pStyle w:val="ac"/>
        <w:ind w:firstLine="720"/>
        <w:jc w:val="both"/>
        <w:rPr>
          <w:rFonts w:ascii="Times New Roman" w:hAnsi="Times New Roman" w:cs="Times New Roman"/>
          <w:sz w:val="28"/>
          <w:szCs w:val="28"/>
          <w:lang w:val="uk-UA"/>
        </w:rPr>
      </w:pPr>
      <w:r w:rsidRPr="00B41AC3">
        <w:rPr>
          <w:rFonts w:ascii="Times New Roman" w:hAnsi="Times New Roman" w:cs="Times New Roman"/>
          <w:sz w:val="28"/>
          <w:szCs w:val="28"/>
          <w:lang w:val="uk-UA"/>
        </w:rPr>
        <w:t>1.3</w:t>
      </w:r>
      <w:r w:rsidR="00C13DD1">
        <w:rPr>
          <w:rFonts w:ascii="Times New Roman" w:hAnsi="Times New Roman" w:cs="Times New Roman"/>
          <w:sz w:val="28"/>
          <w:szCs w:val="28"/>
          <w:lang w:val="uk-UA"/>
        </w:rPr>
        <w:t>.</w:t>
      </w:r>
      <w:r w:rsidRPr="00B41AC3">
        <w:rPr>
          <w:rFonts w:ascii="Times New Roman" w:hAnsi="Times New Roman" w:cs="Times New Roman"/>
          <w:sz w:val="28"/>
          <w:szCs w:val="28"/>
          <w:lang w:val="uk-UA"/>
        </w:rPr>
        <w:t xml:space="preserve"> Об’єкт</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 «</w:t>
      </w:r>
      <w:proofErr w:type="spellStart"/>
      <w:r w:rsidRPr="00B41AC3">
        <w:rPr>
          <w:rFonts w:ascii="Times New Roman" w:hAnsi="Times New Roman" w:cs="Times New Roman"/>
          <w:sz w:val="28"/>
          <w:szCs w:val="28"/>
          <w:lang w:val="uk-UA"/>
        </w:rPr>
        <w:t>Новодофінівський</w:t>
      </w:r>
      <w:proofErr w:type="spellEnd"/>
      <w:r w:rsidRPr="00B41AC3">
        <w:rPr>
          <w:rFonts w:ascii="Times New Roman" w:hAnsi="Times New Roman" w:cs="Times New Roman"/>
          <w:sz w:val="28"/>
          <w:szCs w:val="28"/>
          <w:lang w:val="uk-UA"/>
        </w:rPr>
        <w:t xml:space="preserve"> сільський клуб»,</w:t>
      </w:r>
      <w:r w:rsidR="00C13DD1">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розташований за адресою: Одеська область, Одеський район, с. Нова Дофінівка,</w:t>
      </w:r>
      <w:r>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вул. Центральна, 6.</w:t>
      </w:r>
    </w:p>
    <w:p w14:paraId="5564E0CA" w14:textId="5EB59C52" w:rsidR="00B41AC3" w:rsidRPr="00B41AC3" w:rsidRDefault="00B41AC3" w:rsidP="00AB2FB7">
      <w:pPr>
        <w:pStyle w:val="ac"/>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1.4. </w:t>
      </w:r>
      <w:r w:rsidRPr="00B41AC3">
        <w:rPr>
          <w:rFonts w:ascii="Times New Roman" w:hAnsi="Times New Roman" w:cs="Times New Roman"/>
          <w:sz w:val="28"/>
          <w:szCs w:val="28"/>
          <w:lang w:val="uk-UA"/>
        </w:rPr>
        <w:t>Об’єкт</w:t>
      </w:r>
      <w:r w:rsidR="00B525E8">
        <w:rPr>
          <w:rFonts w:ascii="Times New Roman" w:hAnsi="Times New Roman" w:cs="Times New Roman"/>
          <w:sz w:val="28"/>
          <w:szCs w:val="28"/>
          <w:lang w:val="uk-UA"/>
        </w:rPr>
        <w:t xml:space="preserve"> – «</w:t>
      </w:r>
      <w:proofErr w:type="spellStart"/>
      <w:r w:rsidR="00B525E8">
        <w:rPr>
          <w:rFonts w:ascii="Times New Roman" w:hAnsi="Times New Roman" w:cs="Times New Roman"/>
          <w:sz w:val="28"/>
          <w:szCs w:val="28"/>
          <w:lang w:val="uk-UA"/>
        </w:rPr>
        <w:t>Вапнярська</w:t>
      </w:r>
      <w:proofErr w:type="spellEnd"/>
      <w:r w:rsidR="00B525E8">
        <w:rPr>
          <w:rFonts w:ascii="Times New Roman" w:hAnsi="Times New Roman" w:cs="Times New Roman"/>
          <w:sz w:val="28"/>
          <w:szCs w:val="28"/>
          <w:lang w:val="uk-UA"/>
        </w:rPr>
        <w:t xml:space="preserve"> сільська бібліотека», </w:t>
      </w:r>
      <w:r w:rsidR="00B525E8" w:rsidRPr="00B41AC3">
        <w:rPr>
          <w:rFonts w:ascii="Times New Roman" w:hAnsi="Times New Roman" w:cs="Times New Roman"/>
          <w:sz w:val="28"/>
          <w:szCs w:val="28"/>
          <w:lang w:val="uk-UA"/>
        </w:rPr>
        <w:t>розташован</w:t>
      </w:r>
      <w:r w:rsidR="00B525E8">
        <w:rPr>
          <w:rFonts w:ascii="Times New Roman" w:hAnsi="Times New Roman" w:cs="Times New Roman"/>
          <w:sz w:val="28"/>
          <w:szCs w:val="28"/>
          <w:lang w:val="uk-UA"/>
        </w:rPr>
        <w:t>а</w:t>
      </w:r>
      <w:r w:rsidR="00B525E8" w:rsidRPr="00B41AC3">
        <w:rPr>
          <w:rFonts w:ascii="Times New Roman" w:hAnsi="Times New Roman" w:cs="Times New Roman"/>
          <w:sz w:val="28"/>
          <w:szCs w:val="28"/>
          <w:lang w:val="uk-UA"/>
        </w:rPr>
        <w:t xml:space="preserve"> за адресою:</w:t>
      </w:r>
      <w:r w:rsidR="00B525E8">
        <w:rPr>
          <w:rFonts w:ascii="Times New Roman" w:hAnsi="Times New Roman" w:cs="Times New Roman"/>
          <w:sz w:val="28"/>
          <w:szCs w:val="28"/>
          <w:lang w:val="uk-UA"/>
        </w:rPr>
        <w:t xml:space="preserve">  </w:t>
      </w:r>
      <w:r w:rsidR="00B525E8" w:rsidRPr="00B41AC3">
        <w:rPr>
          <w:rFonts w:ascii="Times New Roman" w:hAnsi="Times New Roman" w:cs="Times New Roman"/>
          <w:sz w:val="28"/>
          <w:szCs w:val="28"/>
          <w:lang w:val="uk-UA"/>
        </w:rPr>
        <w:t xml:space="preserve">Одеська область, Одеський район, с. </w:t>
      </w:r>
      <w:r w:rsidR="00B525E8">
        <w:rPr>
          <w:rFonts w:ascii="Times New Roman" w:hAnsi="Times New Roman" w:cs="Times New Roman"/>
          <w:sz w:val="28"/>
          <w:szCs w:val="28"/>
          <w:lang w:val="uk-UA"/>
        </w:rPr>
        <w:t>Вапнярка</w:t>
      </w:r>
      <w:r w:rsidR="00B525E8" w:rsidRPr="00B41AC3">
        <w:rPr>
          <w:rFonts w:ascii="Times New Roman" w:hAnsi="Times New Roman" w:cs="Times New Roman"/>
          <w:sz w:val="28"/>
          <w:szCs w:val="28"/>
          <w:lang w:val="uk-UA"/>
        </w:rPr>
        <w:t>,</w:t>
      </w:r>
      <w:r w:rsidR="00B525E8">
        <w:rPr>
          <w:rFonts w:ascii="Times New Roman" w:hAnsi="Times New Roman" w:cs="Times New Roman"/>
          <w:sz w:val="28"/>
          <w:szCs w:val="28"/>
          <w:lang w:val="uk-UA"/>
        </w:rPr>
        <w:t xml:space="preserve"> </w:t>
      </w:r>
      <w:r w:rsidR="00B525E8" w:rsidRPr="00B41AC3">
        <w:rPr>
          <w:rFonts w:ascii="Times New Roman" w:hAnsi="Times New Roman" w:cs="Times New Roman"/>
          <w:sz w:val="28"/>
          <w:szCs w:val="28"/>
          <w:lang w:val="uk-UA"/>
        </w:rPr>
        <w:t xml:space="preserve">вул. </w:t>
      </w:r>
      <w:r w:rsidR="00B525E8">
        <w:rPr>
          <w:rFonts w:ascii="Times New Roman" w:hAnsi="Times New Roman" w:cs="Times New Roman"/>
          <w:sz w:val="28"/>
          <w:szCs w:val="28"/>
          <w:lang w:val="uk-UA"/>
        </w:rPr>
        <w:t>Степова</w:t>
      </w:r>
      <w:r w:rsidR="00B525E8" w:rsidRPr="00B41AC3">
        <w:rPr>
          <w:rFonts w:ascii="Times New Roman" w:hAnsi="Times New Roman" w:cs="Times New Roman"/>
          <w:sz w:val="28"/>
          <w:szCs w:val="28"/>
          <w:lang w:val="uk-UA"/>
        </w:rPr>
        <w:t xml:space="preserve">, </w:t>
      </w:r>
      <w:r w:rsidR="00B525E8">
        <w:rPr>
          <w:rFonts w:ascii="Times New Roman" w:hAnsi="Times New Roman" w:cs="Times New Roman"/>
          <w:sz w:val="28"/>
          <w:szCs w:val="28"/>
          <w:lang w:val="uk-UA"/>
        </w:rPr>
        <w:t>105</w:t>
      </w:r>
      <w:r w:rsidR="00175A03">
        <w:rPr>
          <w:rFonts w:ascii="Times New Roman" w:hAnsi="Times New Roman" w:cs="Times New Roman"/>
          <w:sz w:val="28"/>
          <w:szCs w:val="28"/>
          <w:lang w:val="uk-UA"/>
        </w:rPr>
        <w:t xml:space="preserve"> а</w:t>
      </w:r>
      <w:r w:rsidR="00B525E8" w:rsidRPr="00B41AC3">
        <w:rPr>
          <w:rFonts w:ascii="Times New Roman" w:hAnsi="Times New Roman" w:cs="Times New Roman"/>
          <w:sz w:val="28"/>
          <w:szCs w:val="28"/>
          <w:lang w:val="uk-UA"/>
        </w:rPr>
        <w:t>.</w:t>
      </w:r>
    </w:p>
    <w:p w14:paraId="529DC6F9" w14:textId="3BBFB8D6" w:rsidR="00B41AC3" w:rsidRPr="00C13DD1" w:rsidRDefault="00B41AC3" w:rsidP="00AB2FB7">
      <w:pPr>
        <w:pStyle w:val="ac"/>
        <w:ind w:firstLine="720"/>
        <w:jc w:val="both"/>
        <w:rPr>
          <w:rFonts w:ascii="Times New Roman" w:hAnsi="Times New Roman" w:cs="Times New Roman"/>
          <w:sz w:val="28"/>
          <w:szCs w:val="28"/>
          <w:lang w:val="uk-UA" w:eastAsia="ru-RU"/>
        </w:rPr>
      </w:pPr>
      <w:r w:rsidRPr="00B525E8">
        <w:rPr>
          <w:rFonts w:ascii="Times New Roman" w:hAnsi="Times New Roman" w:cs="Times New Roman"/>
          <w:sz w:val="28"/>
          <w:szCs w:val="28"/>
          <w:lang w:val="uk-UA"/>
        </w:rPr>
        <w:t>2.</w:t>
      </w:r>
      <w:r w:rsidRPr="00C13DD1">
        <w:rPr>
          <w:sz w:val="28"/>
          <w:szCs w:val="28"/>
          <w:lang w:val="uk-UA"/>
        </w:rPr>
        <w:t xml:space="preserve"> </w:t>
      </w:r>
      <w:r w:rsidRPr="00C13DD1">
        <w:rPr>
          <w:rFonts w:ascii="Times New Roman" w:hAnsi="Times New Roman" w:cs="Times New Roman"/>
          <w:sz w:val="28"/>
          <w:szCs w:val="28"/>
          <w:lang w:val="uk-UA"/>
        </w:rPr>
        <w:t>Голов</w:t>
      </w:r>
      <w:r w:rsidR="00C13DD1" w:rsidRPr="00C13DD1">
        <w:rPr>
          <w:rFonts w:ascii="Times New Roman" w:hAnsi="Times New Roman" w:cs="Times New Roman"/>
          <w:sz w:val="28"/>
          <w:szCs w:val="28"/>
          <w:lang w:val="uk-UA"/>
        </w:rPr>
        <w:t>і ліквідаційної комісії  (</w:t>
      </w:r>
      <w:r w:rsidR="00C13DD1" w:rsidRPr="00C13DD1">
        <w:rPr>
          <w:rFonts w:ascii="Times New Roman" w:hAnsi="Times New Roman" w:cs="Times New Roman"/>
          <w:bCs/>
          <w:sz w:val="28"/>
          <w:szCs w:val="28"/>
          <w:lang w:val="uk-UA" w:eastAsia="ru-RU"/>
        </w:rPr>
        <w:t>Зінаїда КСЕЛЬ</w:t>
      </w:r>
      <w:r w:rsidR="00C13DD1" w:rsidRPr="00C13DD1">
        <w:rPr>
          <w:rFonts w:ascii="Times New Roman" w:hAnsi="Times New Roman" w:cs="Times New Roman"/>
          <w:sz w:val="28"/>
          <w:szCs w:val="28"/>
          <w:lang w:val="uk-UA" w:eastAsia="ru-RU"/>
        </w:rPr>
        <w:t xml:space="preserve"> - Голова комісії з припинення  Управління культури, молоді і спорту  виконавчого комітету Фонтанської сільської ради</w:t>
      </w:r>
      <w:r w:rsidR="00C13DD1" w:rsidRPr="00C13DD1">
        <w:rPr>
          <w:rFonts w:ascii="Times New Roman" w:hAnsi="Times New Roman" w:cs="Times New Roman"/>
          <w:sz w:val="28"/>
          <w:szCs w:val="28"/>
          <w:lang w:val="uk-UA"/>
        </w:rPr>
        <w:t xml:space="preserve">) </w:t>
      </w:r>
      <w:r w:rsidRPr="00C13DD1">
        <w:rPr>
          <w:rFonts w:ascii="Times New Roman" w:hAnsi="Times New Roman" w:cs="Times New Roman"/>
          <w:sz w:val="28"/>
          <w:szCs w:val="28"/>
          <w:lang w:val="uk-UA"/>
        </w:rPr>
        <w:t>вжити заходів для</w:t>
      </w:r>
      <w:r w:rsidR="00C13DD1" w:rsidRPr="00C13DD1">
        <w:rPr>
          <w:rFonts w:ascii="Times New Roman" w:hAnsi="Times New Roman" w:cs="Times New Roman"/>
          <w:sz w:val="28"/>
          <w:szCs w:val="28"/>
          <w:lang w:val="uk-UA"/>
        </w:rPr>
        <w:t xml:space="preserve"> </w:t>
      </w:r>
      <w:r w:rsidRPr="00C13DD1">
        <w:rPr>
          <w:rFonts w:ascii="Times New Roman" w:hAnsi="Times New Roman" w:cs="Times New Roman"/>
          <w:sz w:val="28"/>
          <w:szCs w:val="28"/>
          <w:lang w:val="uk-UA"/>
        </w:rPr>
        <w:t xml:space="preserve">передачі </w:t>
      </w:r>
      <w:r w:rsidR="00C13DD1" w:rsidRPr="00C13DD1">
        <w:rPr>
          <w:rFonts w:ascii="Times New Roman" w:hAnsi="Times New Roman" w:cs="Times New Roman"/>
          <w:sz w:val="28"/>
          <w:szCs w:val="28"/>
          <w:lang w:val="uk-UA"/>
        </w:rPr>
        <w:t xml:space="preserve">Управлінню освіти, культури, туризму, молоді та спорту Фонтанської сільської ради Одеського району Одеської області </w:t>
      </w:r>
      <w:r w:rsidRPr="00C13DD1">
        <w:rPr>
          <w:rFonts w:ascii="Times New Roman" w:hAnsi="Times New Roman" w:cs="Times New Roman"/>
          <w:sz w:val="28"/>
          <w:szCs w:val="28"/>
          <w:lang w:val="uk-UA"/>
        </w:rPr>
        <w:t>об’єктів , зазначених у п.1 цього рішення.</w:t>
      </w:r>
    </w:p>
    <w:p w14:paraId="4F75F9AE" w14:textId="3C9D2398" w:rsidR="00B41AC3" w:rsidRPr="00C13DD1" w:rsidRDefault="00B41AC3" w:rsidP="00AB2FB7">
      <w:pPr>
        <w:pStyle w:val="ac"/>
        <w:ind w:firstLine="720"/>
        <w:jc w:val="both"/>
        <w:rPr>
          <w:rFonts w:ascii="Times New Roman" w:hAnsi="Times New Roman" w:cs="Times New Roman"/>
          <w:sz w:val="28"/>
          <w:szCs w:val="28"/>
          <w:lang w:val="uk-UA"/>
        </w:rPr>
      </w:pPr>
      <w:r w:rsidRPr="00C13DD1">
        <w:rPr>
          <w:rFonts w:ascii="Times New Roman" w:hAnsi="Times New Roman" w:cs="Times New Roman"/>
          <w:sz w:val="28"/>
          <w:szCs w:val="28"/>
          <w:lang w:val="uk-UA"/>
        </w:rPr>
        <w:t>3. Начальнику Управління</w:t>
      </w:r>
      <w:r w:rsidR="00B525E8">
        <w:rPr>
          <w:rFonts w:ascii="Times New Roman" w:hAnsi="Times New Roman" w:cs="Times New Roman"/>
          <w:sz w:val="28"/>
          <w:szCs w:val="28"/>
          <w:lang w:val="uk-UA"/>
        </w:rPr>
        <w:t xml:space="preserve"> освіти,</w:t>
      </w:r>
      <w:r w:rsidRPr="00C13DD1">
        <w:rPr>
          <w:rFonts w:ascii="Times New Roman" w:hAnsi="Times New Roman" w:cs="Times New Roman"/>
          <w:sz w:val="28"/>
          <w:szCs w:val="28"/>
          <w:lang w:val="uk-UA"/>
        </w:rPr>
        <w:t xml:space="preserve"> культури, </w:t>
      </w:r>
      <w:r w:rsidR="00B525E8">
        <w:rPr>
          <w:rFonts w:ascii="Times New Roman" w:hAnsi="Times New Roman" w:cs="Times New Roman"/>
          <w:sz w:val="28"/>
          <w:szCs w:val="28"/>
          <w:lang w:val="uk-UA"/>
        </w:rPr>
        <w:t xml:space="preserve">туризму, </w:t>
      </w:r>
      <w:r w:rsidRPr="00C13DD1">
        <w:rPr>
          <w:rFonts w:ascii="Times New Roman" w:hAnsi="Times New Roman" w:cs="Times New Roman"/>
          <w:sz w:val="28"/>
          <w:szCs w:val="28"/>
          <w:lang w:val="uk-UA"/>
        </w:rPr>
        <w:t xml:space="preserve">молоді </w:t>
      </w:r>
      <w:r w:rsidR="00B525E8">
        <w:rPr>
          <w:rFonts w:ascii="Times New Roman" w:hAnsi="Times New Roman" w:cs="Times New Roman"/>
          <w:sz w:val="28"/>
          <w:szCs w:val="28"/>
          <w:lang w:val="uk-UA"/>
        </w:rPr>
        <w:t>та</w:t>
      </w:r>
      <w:r w:rsidRPr="00C13DD1">
        <w:rPr>
          <w:rFonts w:ascii="Times New Roman" w:hAnsi="Times New Roman" w:cs="Times New Roman"/>
          <w:sz w:val="28"/>
          <w:szCs w:val="28"/>
          <w:lang w:val="uk-UA"/>
        </w:rPr>
        <w:t xml:space="preserve"> спорту </w:t>
      </w:r>
      <w:r w:rsidR="00B525E8">
        <w:rPr>
          <w:rFonts w:ascii="Times New Roman" w:hAnsi="Times New Roman" w:cs="Times New Roman"/>
          <w:sz w:val="28"/>
          <w:szCs w:val="28"/>
          <w:lang w:val="uk-UA"/>
        </w:rPr>
        <w:t xml:space="preserve"> </w:t>
      </w:r>
      <w:r w:rsidRPr="00C13DD1">
        <w:rPr>
          <w:rFonts w:ascii="Times New Roman" w:hAnsi="Times New Roman" w:cs="Times New Roman"/>
          <w:sz w:val="28"/>
          <w:szCs w:val="28"/>
          <w:lang w:val="uk-UA"/>
        </w:rPr>
        <w:t>Фонтанської сільської ради</w:t>
      </w:r>
      <w:r w:rsidR="00B525E8">
        <w:rPr>
          <w:rFonts w:ascii="Times New Roman" w:hAnsi="Times New Roman" w:cs="Times New Roman"/>
          <w:sz w:val="28"/>
          <w:szCs w:val="28"/>
          <w:lang w:val="uk-UA"/>
        </w:rPr>
        <w:t xml:space="preserve"> </w:t>
      </w:r>
      <w:r w:rsidR="00B525E8" w:rsidRPr="00C13DD1">
        <w:rPr>
          <w:rFonts w:ascii="Times New Roman" w:hAnsi="Times New Roman" w:cs="Times New Roman"/>
          <w:sz w:val="28"/>
          <w:szCs w:val="28"/>
          <w:lang w:val="uk-UA"/>
        </w:rPr>
        <w:t>Одеського району Одеської області</w:t>
      </w:r>
      <w:r w:rsidRPr="00C13DD1">
        <w:rPr>
          <w:rFonts w:ascii="Times New Roman" w:hAnsi="Times New Roman" w:cs="Times New Roman"/>
          <w:sz w:val="28"/>
          <w:szCs w:val="28"/>
          <w:lang w:val="uk-UA"/>
        </w:rPr>
        <w:t xml:space="preserve"> вжити заходів для прийняття на баланс</w:t>
      </w:r>
      <w:r w:rsidR="00175A03">
        <w:rPr>
          <w:rFonts w:ascii="Times New Roman" w:hAnsi="Times New Roman" w:cs="Times New Roman"/>
          <w:sz w:val="28"/>
          <w:szCs w:val="28"/>
          <w:lang w:val="uk-UA"/>
        </w:rPr>
        <w:t xml:space="preserve"> у оперативне управління для </w:t>
      </w:r>
      <w:r w:rsidRPr="00C13DD1">
        <w:rPr>
          <w:rFonts w:ascii="Times New Roman" w:hAnsi="Times New Roman" w:cs="Times New Roman"/>
          <w:sz w:val="28"/>
          <w:szCs w:val="28"/>
          <w:lang w:val="uk-UA"/>
        </w:rPr>
        <w:t>забезпечення, належного утримання та функціонування об'єктів,</w:t>
      </w:r>
      <w:r w:rsidR="00175A03">
        <w:rPr>
          <w:rFonts w:ascii="Times New Roman" w:hAnsi="Times New Roman" w:cs="Times New Roman"/>
          <w:sz w:val="28"/>
          <w:szCs w:val="28"/>
          <w:lang w:val="uk-UA"/>
        </w:rPr>
        <w:t xml:space="preserve"> </w:t>
      </w:r>
      <w:r w:rsidRPr="00C13DD1">
        <w:rPr>
          <w:rFonts w:ascii="Times New Roman" w:hAnsi="Times New Roman" w:cs="Times New Roman"/>
          <w:sz w:val="28"/>
          <w:szCs w:val="28"/>
          <w:lang w:val="uk-UA"/>
        </w:rPr>
        <w:t>зазначених у п. 1 цього рішення.</w:t>
      </w:r>
    </w:p>
    <w:p w14:paraId="7DDC7556" w14:textId="15C5D807" w:rsidR="00211ED0" w:rsidRDefault="00B41AC3" w:rsidP="00AB2FB7">
      <w:pPr>
        <w:pStyle w:val="ac"/>
        <w:ind w:firstLine="720"/>
        <w:jc w:val="both"/>
        <w:rPr>
          <w:rFonts w:ascii="Times New Roman" w:hAnsi="Times New Roman" w:cs="Times New Roman"/>
          <w:sz w:val="28"/>
          <w:szCs w:val="28"/>
          <w:lang w:val="uk-UA"/>
        </w:rPr>
      </w:pPr>
      <w:r w:rsidRPr="00C13DD1">
        <w:rPr>
          <w:rFonts w:ascii="Times New Roman" w:hAnsi="Times New Roman" w:cs="Times New Roman"/>
          <w:sz w:val="28"/>
          <w:szCs w:val="28"/>
          <w:lang w:val="uk-UA"/>
        </w:rPr>
        <w:t>4. Контроль за виконанням цього рішення покласти на постійну комісію</w:t>
      </w:r>
      <w:r w:rsidR="00AB2FB7">
        <w:rPr>
          <w:rFonts w:ascii="Times New Roman" w:hAnsi="Times New Roman" w:cs="Times New Roman"/>
          <w:sz w:val="28"/>
          <w:szCs w:val="28"/>
          <w:lang w:val="uk-UA"/>
        </w:rPr>
        <w:t xml:space="preserve"> </w:t>
      </w:r>
      <w:r w:rsidRPr="00B41AC3">
        <w:rPr>
          <w:rFonts w:ascii="Times New Roman" w:hAnsi="Times New Roman" w:cs="Times New Roman"/>
          <w:sz w:val="28"/>
          <w:szCs w:val="28"/>
          <w:lang w:val="uk-UA"/>
        </w:rPr>
        <w:t xml:space="preserve">Фонтанської сільської ради з питань комунальної власності, </w:t>
      </w:r>
      <w:r w:rsidR="00C13DD1" w:rsidRPr="00B41AC3">
        <w:rPr>
          <w:rFonts w:ascii="Times New Roman" w:hAnsi="Times New Roman" w:cs="Times New Roman"/>
          <w:sz w:val="28"/>
          <w:szCs w:val="28"/>
          <w:lang w:val="uk-UA"/>
        </w:rPr>
        <w:t>житлово-комунального</w:t>
      </w:r>
      <w:r w:rsidRPr="00B41AC3">
        <w:rPr>
          <w:rFonts w:ascii="Times New Roman" w:hAnsi="Times New Roman" w:cs="Times New Roman"/>
          <w:sz w:val="28"/>
          <w:szCs w:val="28"/>
          <w:lang w:val="uk-UA"/>
        </w:rPr>
        <w:t xml:space="preserve"> господарства, енергозбереження та транспорту.</w:t>
      </w:r>
      <w:r w:rsidRPr="00B41AC3">
        <w:rPr>
          <w:rFonts w:ascii="Times New Roman" w:hAnsi="Times New Roman" w:cs="Times New Roman"/>
          <w:sz w:val="28"/>
          <w:szCs w:val="28"/>
          <w:lang w:val="uk-UA"/>
        </w:rPr>
        <w:cr/>
      </w:r>
    </w:p>
    <w:p w14:paraId="531A5953" w14:textId="77777777" w:rsidR="00E72A85" w:rsidRDefault="00E72A85" w:rsidP="00AB2FB7">
      <w:pPr>
        <w:pStyle w:val="ac"/>
        <w:ind w:firstLine="720"/>
        <w:jc w:val="both"/>
        <w:rPr>
          <w:rFonts w:ascii="Times New Roman" w:hAnsi="Times New Roman" w:cs="Times New Roman"/>
          <w:sz w:val="28"/>
          <w:szCs w:val="28"/>
          <w:lang w:val="uk-UA"/>
        </w:rPr>
      </w:pPr>
    </w:p>
    <w:p w14:paraId="4DB7524A" w14:textId="77777777" w:rsidR="00E72A85" w:rsidRDefault="00E72A85" w:rsidP="00AB2FB7">
      <w:pPr>
        <w:pStyle w:val="ac"/>
        <w:ind w:firstLine="720"/>
        <w:jc w:val="both"/>
        <w:rPr>
          <w:rFonts w:ascii="Times New Roman" w:hAnsi="Times New Roman" w:cs="Times New Roman"/>
          <w:sz w:val="28"/>
          <w:szCs w:val="28"/>
          <w:lang w:val="uk-UA"/>
        </w:rPr>
      </w:pPr>
    </w:p>
    <w:p w14:paraId="2FFC008C" w14:textId="77777777" w:rsidR="00E72A85" w:rsidRPr="00E72A85" w:rsidRDefault="00E72A85" w:rsidP="00E72A85">
      <w:pPr>
        <w:widowControl w:val="0"/>
        <w:tabs>
          <w:tab w:val="left" w:pos="5625"/>
        </w:tabs>
        <w:rPr>
          <w:rFonts w:ascii="Times New Roman" w:hAnsi="Times New Roman" w:cs="Times New Roman"/>
          <w:b/>
          <w:bCs/>
          <w:sz w:val="28"/>
          <w:szCs w:val="28"/>
          <w:lang w:val="uk-UA"/>
        </w:rPr>
      </w:pPr>
      <w:bookmarkStart w:id="3" w:name="_Hlk196205667"/>
      <w:proofErr w:type="spellStart"/>
      <w:r w:rsidRPr="00E72A85">
        <w:rPr>
          <w:rFonts w:ascii="Times New Roman" w:hAnsi="Times New Roman" w:cs="Times New Roman"/>
          <w:b/>
          <w:sz w:val="28"/>
          <w:szCs w:val="28"/>
        </w:rPr>
        <w:t>В.о</w:t>
      </w:r>
      <w:proofErr w:type="spellEnd"/>
      <w:r w:rsidRPr="00E72A85">
        <w:rPr>
          <w:rFonts w:ascii="Times New Roman" w:hAnsi="Times New Roman" w:cs="Times New Roman"/>
          <w:b/>
          <w:sz w:val="28"/>
          <w:szCs w:val="28"/>
        </w:rPr>
        <w:t xml:space="preserve">. </w:t>
      </w:r>
      <w:proofErr w:type="spellStart"/>
      <w:r w:rsidRPr="00E72A85">
        <w:rPr>
          <w:rFonts w:ascii="Times New Roman" w:hAnsi="Times New Roman" w:cs="Times New Roman"/>
          <w:b/>
          <w:sz w:val="28"/>
          <w:szCs w:val="28"/>
        </w:rPr>
        <w:t>сільського</w:t>
      </w:r>
      <w:proofErr w:type="spellEnd"/>
      <w:r w:rsidRPr="00E72A85">
        <w:rPr>
          <w:rFonts w:ascii="Times New Roman" w:hAnsi="Times New Roman" w:cs="Times New Roman"/>
          <w:b/>
          <w:sz w:val="28"/>
          <w:szCs w:val="28"/>
        </w:rPr>
        <w:t xml:space="preserve"> </w:t>
      </w:r>
      <w:proofErr w:type="spellStart"/>
      <w:r w:rsidRPr="00E72A85">
        <w:rPr>
          <w:rFonts w:ascii="Times New Roman" w:hAnsi="Times New Roman" w:cs="Times New Roman"/>
          <w:b/>
          <w:sz w:val="28"/>
          <w:szCs w:val="28"/>
        </w:rPr>
        <w:t>голови</w:t>
      </w:r>
      <w:proofErr w:type="spellEnd"/>
      <w:r w:rsidRPr="00E72A85">
        <w:rPr>
          <w:rFonts w:ascii="Times New Roman" w:hAnsi="Times New Roman" w:cs="Times New Roman"/>
          <w:b/>
          <w:sz w:val="28"/>
          <w:szCs w:val="28"/>
          <w:lang w:val="uk-UA"/>
        </w:rPr>
        <w:t xml:space="preserve">            </w:t>
      </w:r>
      <w:r w:rsidRPr="00E72A85">
        <w:rPr>
          <w:rFonts w:ascii="Times New Roman" w:hAnsi="Times New Roman" w:cs="Times New Roman"/>
          <w:b/>
          <w:sz w:val="28"/>
          <w:szCs w:val="28"/>
        </w:rPr>
        <w:tab/>
      </w:r>
      <w:r w:rsidRPr="00E72A85">
        <w:rPr>
          <w:rFonts w:ascii="Times New Roman" w:hAnsi="Times New Roman" w:cs="Times New Roman"/>
          <w:b/>
          <w:sz w:val="28"/>
          <w:szCs w:val="28"/>
          <w:lang w:val="uk-UA"/>
        </w:rPr>
        <w:t xml:space="preserve">                 </w:t>
      </w:r>
      <w:proofErr w:type="spellStart"/>
      <w:r w:rsidRPr="00E72A85">
        <w:rPr>
          <w:rFonts w:ascii="Times New Roman" w:hAnsi="Times New Roman" w:cs="Times New Roman"/>
          <w:b/>
          <w:sz w:val="28"/>
          <w:szCs w:val="28"/>
        </w:rPr>
        <w:t>Андрій</w:t>
      </w:r>
      <w:proofErr w:type="spellEnd"/>
      <w:r w:rsidRPr="00E72A85">
        <w:rPr>
          <w:rFonts w:ascii="Times New Roman" w:hAnsi="Times New Roman" w:cs="Times New Roman"/>
          <w:b/>
          <w:sz w:val="28"/>
          <w:szCs w:val="28"/>
        </w:rPr>
        <w:t xml:space="preserve"> СЕРЕБРІЙ</w:t>
      </w:r>
      <w:bookmarkEnd w:id="3"/>
    </w:p>
    <w:p w14:paraId="0E4CB658" w14:textId="77777777" w:rsidR="00E72A85" w:rsidRPr="00B41AC3" w:rsidRDefault="00E72A85" w:rsidP="00AB2FB7">
      <w:pPr>
        <w:pStyle w:val="ac"/>
        <w:ind w:firstLine="720"/>
        <w:jc w:val="both"/>
        <w:rPr>
          <w:rFonts w:ascii="Times New Roman" w:hAnsi="Times New Roman" w:cs="Times New Roman"/>
          <w:sz w:val="28"/>
          <w:szCs w:val="28"/>
          <w:lang w:val="uk-UA"/>
        </w:rPr>
      </w:pPr>
    </w:p>
    <w:sectPr w:rsidR="00E72A85" w:rsidRPr="00B41A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4B"/>
    <w:rsid w:val="00024B33"/>
    <w:rsid w:val="000C75E0"/>
    <w:rsid w:val="00175A03"/>
    <w:rsid w:val="00211ED0"/>
    <w:rsid w:val="008E2B4B"/>
    <w:rsid w:val="00AB2FB7"/>
    <w:rsid w:val="00AC20F0"/>
    <w:rsid w:val="00B41AC3"/>
    <w:rsid w:val="00B525E8"/>
    <w:rsid w:val="00C13DD1"/>
    <w:rsid w:val="00E72A85"/>
    <w:rsid w:val="00EF4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091F"/>
  <w15:docId w15:val="{A1678955-3BDC-48F4-A65E-7FFE9804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2B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E2B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E2B4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E2B4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E2B4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E2B4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E2B4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E2B4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E2B4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B4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E2B4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E2B4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E2B4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E2B4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E2B4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E2B4B"/>
    <w:rPr>
      <w:rFonts w:eastAsiaTheme="majorEastAsia" w:cstheme="majorBidi"/>
      <w:color w:val="595959" w:themeColor="text1" w:themeTint="A6"/>
    </w:rPr>
  </w:style>
  <w:style w:type="character" w:customStyle="1" w:styleId="80">
    <w:name w:val="Заголовок 8 Знак"/>
    <w:basedOn w:val="a0"/>
    <w:link w:val="8"/>
    <w:uiPriority w:val="9"/>
    <w:semiHidden/>
    <w:rsid w:val="008E2B4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E2B4B"/>
    <w:rPr>
      <w:rFonts w:eastAsiaTheme="majorEastAsia" w:cstheme="majorBidi"/>
      <w:color w:val="272727" w:themeColor="text1" w:themeTint="D8"/>
    </w:rPr>
  </w:style>
  <w:style w:type="paragraph" w:styleId="a3">
    <w:name w:val="Title"/>
    <w:basedOn w:val="a"/>
    <w:next w:val="a"/>
    <w:link w:val="a4"/>
    <w:uiPriority w:val="10"/>
    <w:qFormat/>
    <w:rsid w:val="008E2B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E2B4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2B4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E2B4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E2B4B"/>
    <w:pPr>
      <w:spacing w:before="160"/>
      <w:jc w:val="center"/>
    </w:pPr>
    <w:rPr>
      <w:i/>
      <w:iCs/>
      <w:color w:val="404040" w:themeColor="text1" w:themeTint="BF"/>
    </w:rPr>
  </w:style>
  <w:style w:type="character" w:customStyle="1" w:styleId="22">
    <w:name w:val="Цитата 2 Знак"/>
    <w:basedOn w:val="a0"/>
    <w:link w:val="21"/>
    <w:uiPriority w:val="29"/>
    <w:rsid w:val="008E2B4B"/>
    <w:rPr>
      <w:i/>
      <w:iCs/>
      <w:color w:val="404040" w:themeColor="text1" w:themeTint="BF"/>
    </w:rPr>
  </w:style>
  <w:style w:type="paragraph" w:styleId="a7">
    <w:name w:val="List Paragraph"/>
    <w:basedOn w:val="a"/>
    <w:uiPriority w:val="34"/>
    <w:qFormat/>
    <w:rsid w:val="008E2B4B"/>
    <w:pPr>
      <w:ind w:left="720"/>
      <w:contextualSpacing/>
    </w:pPr>
  </w:style>
  <w:style w:type="character" w:styleId="a8">
    <w:name w:val="Intense Emphasis"/>
    <w:basedOn w:val="a0"/>
    <w:uiPriority w:val="21"/>
    <w:qFormat/>
    <w:rsid w:val="008E2B4B"/>
    <w:rPr>
      <w:i/>
      <w:iCs/>
      <w:color w:val="2F5496" w:themeColor="accent1" w:themeShade="BF"/>
    </w:rPr>
  </w:style>
  <w:style w:type="paragraph" w:styleId="a9">
    <w:name w:val="Intense Quote"/>
    <w:basedOn w:val="a"/>
    <w:next w:val="a"/>
    <w:link w:val="aa"/>
    <w:uiPriority w:val="30"/>
    <w:qFormat/>
    <w:rsid w:val="008E2B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E2B4B"/>
    <w:rPr>
      <w:i/>
      <w:iCs/>
      <w:color w:val="2F5496" w:themeColor="accent1" w:themeShade="BF"/>
    </w:rPr>
  </w:style>
  <w:style w:type="character" w:styleId="ab">
    <w:name w:val="Intense Reference"/>
    <w:basedOn w:val="a0"/>
    <w:uiPriority w:val="32"/>
    <w:qFormat/>
    <w:rsid w:val="008E2B4B"/>
    <w:rPr>
      <w:b/>
      <w:bCs/>
      <w:smallCaps/>
      <w:color w:val="2F5496" w:themeColor="accent1" w:themeShade="BF"/>
      <w:spacing w:val="5"/>
    </w:rPr>
  </w:style>
  <w:style w:type="paragraph" w:styleId="ac">
    <w:name w:val="No Spacing"/>
    <w:uiPriority w:val="1"/>
    <w:qFormat/>
    <w:rsid w:val="00B41AC3"/>
    <w:pPr>
      <w:spacing w:after="0" w:line="240" w:lineRule="auto"/>
    </w:pPr>
  </w:style>
  <w:style w:type="paragraph" w:customStyle="1" w:styleId="41">
    <w:name w:val="Знак41"/>
    <w:basedOn w:val="a"/>
    <w:rsid w:val="00E72A85"/>
    <w:pPr>
      <w:spacing w:after="0" w:line="240" w:lineRule="auto"/>
    </w:pPr>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Освита</dc:creator>
  <cp:keywords/>
  <dc:description/>
  <cp:lastModifiedBy>Освита Пользователь</cp:lastModifiedBy>
  <cp:revision>2</cp:revision>
  <cp:lastPrinted>2025-08-05T13:13:00Z</cp:lastPrinted>
  <dcterms:created xsi:type="dcterms:W3CDTF">2025-08-14T10:32:00Z</dcterms:created>
  <dcterms:modified xsi:type="dcterms:W3CDTF">2025-08-14T10:32:00Z</dcterms:modified>
</cp:coreProperties>
</file>